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6167" w14:textId="5AB48955" w:rsidR="002C64DE" w:rsidRDefault="001C7F96" w:rsidP="00153DA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drawing>
          <wp:inline distT="0" distB="0" distL="0" distR="0" wp14:anchorId="7C3D6A4E" wp14:editId="569A8BFB">
            <wp:extent cx="2962275" cy="11668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638" cy="117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533B7" w14:textId="5898FD78" w:rsidR="00730952" w:rsidRDefault="005B3BB6" w:rsidP="0073095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57A03">
        <w:rPr>
          <w:rFonts w:ascii="Times New Roman" w:hAnsi="Times New Roman" w:cs="Times New Roman"/>
          <w:b/>
          <w:sz w:val="28"/>
          <w:szCs w:val="28"/>
          <w:lang w:val="kk-KZ"/>
        </w:rPr>
        <w:t>Жыл</w:t>
      </w:r>
      <w:r w:rsidR="002430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үздігі</w:t>
      </w:r>
      <w:r w:rsidR="00B647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430B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730952" w:rsidRPr="00730952">
        <w:rPr>
          <w:rFonts w:ascii="Times New Roman" w:hAnsi="Times New Roman" w:cs="Times New Roman"/>
          <w:b/>
          <w:sz w:val="28"/>
          <w:szCs w:val="28"/>
          <w:lang w:val="kk-KZ"/>
        </w:rPr>
        <w:t>» республикалық байқауы</w:t>
      </w:r>
      <w:r w:rsidR="00B64721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</w:p>
    <w:p w14:paraId="4436E5BC" w14:textId="0C77959F" w:rsidR="00057A03" w:rsidRPr="00B64721" w:rsidRDefault="00B64721" w:rsidP="00057A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14:paraId="0918436E" w14:textId="43B53686" w:rsidR="00057A03" w:rsidRDefault="00057A03" w:rsidP="00057A0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23BC">
        <w:rPr>
          <w:rFonts w:ascii="Times New Roman" w:hAnsi="Times New Roman" w:cs="Times New Roman"/>
          <w:sz w:val="28"/>
          <w:szCs w:val="28"/>
          <w:lang w:val="kk-KZ"/>
        </w:rPr>
        <w:t xml:space="preserve">Медицина қызметкерлерінің қоғамда оң имиджінің қалыптасуына, денсаулық сақтау саласына тәуелсіз сараптама жасап, үздіктерін анықтап, оларды көтермелеу бағытында </w:t>
      </w:r>
      <w:r w:rsidRPr="002123BC">
        <w:rPr>
          <w:rFonts w:ascii="Times New Roman" w:hAnsi="Times New Roman" w:cs="Times New Roman"/>
          <w:b/>
          <w:sz w:val="28"/>
          <w:szCs w:val="28"/>
          <w:lang w:val="kk-KZ"/>
        </w:rPr>
        <w:t>қоғамдық сектордың маңыздылығы</w:t>
      </w:r>
      <w:r w:rsidRPr="002123BC">
        <w:rPr>
          <w:rFonts w:ascii="Times New Roman" w:hAnsi="Times New Roman" w:cs="Times New Roman"/>
          <w:sz w:val="28"/>
          <w:szCs w:val="28"/>
          <w:lang w:val="kk-KZ"/>
        </w:rPr>
        <w:t xml:space="preserve"> зор.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жылдың қорытындысы бойынша</w:t>
      </w:r>
      <w:r w:rsidRPr="002123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3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өз </w:t>
      </w:r>
      <w:r w:rsidRPr="002123BC">
        <w:rPr>
          <w:rFonts w:ascii="Times New Roman" w:hAnsi="Times New Roman" w:cs="Times New Roman"/>
          <w:sz w:val="28"/>
          <w:szCs w:val="28"/>
          <w:lang w:val="kk-KZ"/>
        </w:rPr>
        <w:t xml:space="preserve">ісіне адал, көптеген жылдар бойы денсаулық сақтау саласында қажырлы еңбек етіп жүрген медицина қызметкерлерін ынталандырып, сала үздіктерін анықтау мақсатында </w:t>
      </w:r>
      <w:r w:rsidRPr="002123BC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 үздігі</w:t>
      </w:r>
      <w:r w:rsidRPr="002123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2123BC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2123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3DC6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республикалық байқауы</w:t>
      </w:r>
      <w:r w:rsidRPr="002123BC">
        <w:rPr>
          <w:rFonts w:ascii="Times New Roman" w:hAnsi="Times New Roman" w:cs="Times New Roman"/>
          <w:sz w:val="28"/>
          <w:szCs w:val="28"/>
          <w:lang w:val="kk-KZ"/>
        </w:rPr>
        <w:t xml:space="preserve"> өткізілуде.</w:t>
      </w:r>
    </w:p>
    <w:p w14:paraId="11B2DE8A" w14:textId="48AAD795" w:rsidR="00A62602" w:rsidRDefault="00A62602" w:rsidP="009D1A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Байқау қ</w:t>
      </w:r>
      <w:r w:rsidR="00DD5D5F">
        <w:rPr>
          <w:rFonts w:ascii="Times New Roman" w:hAnsi="Times New Roman" w:cs="Times New Roman"/>
          <w:sz w:val="28"/>
          <w:szCs w:val="28"/>
          <w:lang w:val="kk-KZ"/>
        </w:rPr>
        <w:t>орытындысы бойынша жеңімпаздар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C64DE">
        <w:rPr>
          <w:rFonts w:ascii="Times New Roman" w:hAnsi="Times New Roman" w:cs="Times New Roman"/>
          <w:sz w:val="28"/>
          <w:szCs w:val="28"/>
          <w:lang w:val="kk-KZ"/>
        </w:rPr>
        <w:t>азақстан Медицина қызметкерлерінің Қоғамы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78ED">
        <w:rPr>
          <w:rFonts w:ascii="Times New Roman" w:hAnsi="Times New Roman" w:cs="Times New Roman"/>
          <w:sz w:val="28"/>
          <w:szCs w:val="28"/>
          <w:lang w:val="kk-KZ"/>
        </w:rPr>
        <w:t>тарапынан</w:t>
      </w:r>
      <w:r w:rsidR="00DA30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4C63" w:rsidRPr="00E103F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C64DE"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ісінің үздігі»,</w:t>
      </w:r>
      <w:r w:rsidR="00F204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«Мінсіз қызметі үшін»</w:t>
      </w:r>
      <w:r w:rsidR="009D210E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0228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</w:t>
      </w:r>
      <w:r w:rsidR="006B0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</w:t>
      </w:r>
      <w:r w:rsidR="000228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ІІ дәрежел</w:t>
      </w:r>
      <w:r w:rsidR="006B03F8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0228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B03F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22866">
        <w:rPr>
          <w:rFonts w:ascii="Times New Roman" w:hAnsi="Times New Roman" w:cs="Times New Roman"/>
          <w:b/>
          <w:sz w:val="28"/>
          <w:szCs w:val="28"/>
          <w:lang w:val="kk-KZ"/>
        </w:rPr>
        <w:t>Ибн Сина</w:t>
      </w:r>
      <w:r w:rsidR="006B03F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3403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4035C" w:rsidRPr="0034035C">
        <w:rPr>
          <w:rFonts w:ascii="Times New Roman" w:hAnsi="Times New Roman" w:cs="Times New Roman"/>
          <w:bCs/>
          <w:sz w:val="28"/>
          <w:szCs w:val="28"/>
          <w:lang w:val="kk-KZ"/>
        </w:rPr>
        <w:t>ордені</w:t>
      </w:r>
      <w:r w:rsidR="00022866" w:rsidRPr="0034035C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F204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«Үздік медицина қызметкері»,</w:t>
      </w:r>
      <w:r w:rsidR="002C64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«Денсаулық сақтау ісіне қосқан үлесі үшін»</w:t>
      </w:r>
      <w:r w:rsidR="00F358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2C64DE" w:rsidRPr="002C64DE">
        <w:rPr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 w:rsidR="002C64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«Үздік</w:t>
      </w:r>
      <w:r w:rsidR="00DC67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жас</w:t>
      </w:r>
      <w:r w:rsidR="002C64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медицина қызметкері» </w:t>
      </w:r>
      <w:r w:rsidR="00CF2269">
        <w:rPr>
          <w:rFonts w:ascii="Times New Roman" w:hAnsi="Times New Roman" w:cs="Times New Roman"/>
          <w:sz w:val="28"/>
          <w:szCs w:val="28"/>
          <w:lang w:val="kk-KZ"/>
        </w:rPr>
        <w:t>төсбелгіс</w:t>
      </w:r>
      <w:r w:rsidR="00EE7FB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46A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4C63" w:rsidRPr="00B64721">
        <w:rPr>
          <w:rFonts w:ascii="Times New Roman" w:hAnsi="Times New Roman" w:cs="Times New Roman"/>
          <w:b/>
          <w:sz w:val="28"/>
          <w:szCs w:val="28"/>
          <w:lang w:val="kk-KZ"/>
        </w:rPr>
        <w:t>қоғамдық наградалар</w:t>
      </w:r>
      <w:r w:rsidR="00F46AA3" w:rsidRPr="00B64721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664C63" w:rsidRPr="00B64721">
        <w:rPr>
          <w:rFonts w:ascii="Times New Roman" w:hAnsi="Times New Roman" w:cs="Times New Roman"/>
          <w:b/>
          <w:sz w:val="28"/>
          <w:szCs w:val="28"/>
          <w:lang w:val="kk-KZ"/>
        </w:rPr>
        <w:t>мен</w:t>
      </w:r>
      <w:r w:rsidR="00664C63"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марапатталады.</w:t>
      </w:r>
    </w:p>
    <w:p w14:paraId="16100656" w14:textId="089B2116" w:rsidR="002D120A" w:rsidRDefault="00A62602" w:rsidP="000D3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2602">
        <w:rPr>
          <w:rFonts w:ascii="Times New Roman" w:hAnsi="Times New Roman" w:cs="Times New Roman"/>
          <w:b/>
          <w:sz w:val="28"/>
          <w:szCs w:val="28"/>
          <w:lang w:val="kk-KZ"/>
        </w:rPr>
        <w:t>Байқауға құжаттар қабылдау мерзімі</w:t>
      </w:r>
      <w:r w:rsidR="00006E3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57A0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06E3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1703E" w:rsidRPr="0071703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57A0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06E34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306A5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72C23">
        <w:rPr>
          <w:rFonts w:ascii="Times New Roman" w:hAnsi="Times New Roman" w:cs="Times New Roman"/>
          <w:sz w:val="28"/>
          <w:szCs w:val="28"/>
          <w:lang w:val="kk-KZ"/>
        </w:rPr>
        <w:t>, сағат 2</w:t>
      </w:r>
      <w:r w:rsidR="00422F47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.00-ге дейін.</w:t>
      </w:r>
      <w:r w:rsidR="006A6237" w:rsidRPr="006A62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32B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31E8F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6C32B2">
        <w:rPr>
          <w:rFonts w:ascii="Times New Roman" w:hAnsi="Times New Roman" w:cs="Times New Roman"/>
          <w:sz w:val="28"/>
          <w:szCs w:val="28"/>
          <w:lang w:val="kk-KZ"/>
        </w:rPr>
        <w:t xml:space="preserve"> уақытымен).</w:t>
      </w:r>
      <w:r w:rsidR="002D12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27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FCFDF8A" w14:textId="77777777" w:rsidR="00A62602" w:rsidRDefault="006A6237" w:rsidP="000D3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Құжаттары дұрыс рәсімделмеген және белгіленген уақыттан кешіккен қатысушылардың өтініштері қаралмайды.</w:t>
      </w:r>
      <w:r w:rsidRPr="006A62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7F1EE34" w14:textId="769BB7CE" w:rsidR="00AE443B" w:rsidRDefault="00A62602" w:rsidP="00F47B14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2602">
        <w:rPr>
          <w:rFonts w:ascii="Times New Roman" w:hAnsi="Times New Roman" w:cs="Times New Roman"/>
          <w:b/>
          <w:sz w:val="28"/>
          <w:szCs w:val="28"/>
          <w:lang w:val="kk-KZ"/>
        </w:rPr>
        <w:t>Байқауға қатысушылар: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7B14">
        <w:rPr>
          <w:rFonts w:ascii="Times New Roman" w:hAnsi="Times New Roman" w:cs="Times New Roman"/>
          <w:sz w:val="28"/>
          <w:szCs w:val="28"/>
          <w:lang w:val="kk-KZ"/>
        </w:rPr>
        <w:t xml:space="preserve">Кемінде </w:t>
      </w:r>
      <w:r w:rsidR="0071703E" w:rsidRPr="0071703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47B14">
        <w:rPr>
          <w:rFonts w:ascii="Times New Roman" w:hAnsi="Times New Roman" w:cs="Times New Roman"/>
          <w:sz w:val="28"/>
          <w:szCs w:val="28"/>
          <w:lang w:val="kk-KZ"/>
        </w:rPr>
        <w:t xml:space="preserve"> жыл еңбек өтілі бар барлық деңгейдегі</w:t>
      </w:r>
      <w:r w:rsidR="00AB2336">
        <w:rPr>
          <w:rFonts w:ascii="Times New Roman" w:hAnsi="Times New Roman" w:cs="Times New Roman"/>
          <w:sz w:val="28"/>
          <w:szCs w:val="28"/>
          <w:lang w:val="kk-KZ"/>
        </w:rPr>
        <w:t>(мемлекеттік және коммерциялық)</w:t>
      </w:r>
      <w:r w:rsidR="00F47B14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 сақтау </w:t>
      </w:r>
      <w:r w:rsidR="0078398C">
        <w:rPr>
          <w:rFonts w:ascii="Times New Roman" w:hAnsi="Times New Roman" w:cs="Times New Roman"/>
          <w:sz w:val="28"/>
          <w:szCs w:val="28"/>
          <w:lang w:val="kk-KZ"/>
        </w:rPr>
        <w:t>саласында</w:t>
      </w:r>
      <w:r w:rsidR="00F47B14">
        <w:rPr>
          <w:rFonts w:ascii="Times New Roman" w:hAnsi="Times New Roman" w:cs="Times New Roman"/>
          <w:sz w:val="28"/>
          <w:szCs w:val="28"/>
          <w:lang w:val="kk-KZ"/>
        </w:rPr>
        <w:t xml:space="preserve"> қызмет жасайтын </w:t>
      </w:r>
      <w:r w:rsidR="0078398C">
        <w:rPr>
          <w:rFonts w:ascii="Times New Roman" w:hAnsi="Times New Roman" w:cs="Times New Roman"/>
          <w:sz w:val="28"/>
          <w:szCs w:val="28"/>
          <w:lang w:val="kk-KZ"/>
        </w:rPr>
        <w:t>мамандар</w:t>
      </w:r>
      <w:r w:rsidR="00AB75BF">
        <w:rPr>
          <w:rFonts w:ascii="Times New Roman" w:hAnsi="Times New Roman" w:cs="Times New Roman"/>
          <w:sz w:val="28"/>
          <w:szCs w:val="28"/>
          <w:lang w:val="kk-KZ"/>
        </w:rPr>
        <w:t xml:space="preserve"> байқауға қатыса алады</w:t>
      </w:r>
      <w:r w:rsidR="00F47B1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98F7582" w14:textId="77777777" w:rsidR="00664C63" w:rsidRPr="00664C63" w:rsidRDefault="00664C63" w:rsidP="000D3C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4C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Байқауға </w:t>
      </w:r>
      <w:r w:rsidR="00006E34">
        <w:rPr>
          <w:rFonts w:ascii="Times New Roman" w:hAnsi="Times New Roman" w:cs="Times New Roman"/>
          <w:b/>
          <w:sz w:val="28"/>
          <w:szCs w:val="28"/>
          <w:lang w:val="kk-KZ"/>
        </w:rPr>
        <w:t>төмендегідей жолдармен қатысуға болады</w:t>
      </w:r>
      <w:r w:rsidRPr="00664C6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3F9BEB0C" w14:textId="4F5E8950" w:rsidR="00664C63" w:rsidRDefault="00664C63" w:rsidP="000D3C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4C63">
        <w:rPr>
          <w:rFonts w:ascii="Times New Roman" w:hAnsi="Times New Roman" w:cs="Times New Roman"/>
          <w:b/>
          <w:sz w:val="28"/>
          <w:szCs w:val="28"/>
          <w:lang w:val="kk-KZ"/>
        </w:rPr>
        <w:t>Өз</w:t>
      </w:r>
      <w:r w:rsidR="009F6337">
        <w:rPr>
          <w:rFonts w:ascii="Times New Roman" w:hAnsi="Times New Roman" w:cs="Times New Roman"/>
          <w:b/>
          <w:sz w:val="28"/>
          <w:szCs w:val="28"/>
          <w:lang w:val="kk-KZ"/>
        </w:rPr>
        <w:t>ін</w:t>
      </w:r>
      <w:r w:rsidR="00006E34">
        <w:rPr>
          <w:rFonts w:ascii="Times New Roman" w:hAnsi="Times New Roman" w:cs="Times New Roman"/>
          <w:b/>
          <w:sz w:val="28"/>
          <w:szCs w:val="28"/>
          <w:lang w:val="kk-KZ"/>
        </w:rPr>
        <w:t>-өзі</w:t>
      </w:r>
      <w:r w:rsidR="009F63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ұсыну</w:t>
      </w:r>
      <w:r w:rsidR="00006E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арқылы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Жеңімпаздар ашық конкурстық жүйе бойынша анықталатын болғандықтан Қазақстан Республикасы шеңберінде </w:t>
      </w:r>
      <w:r w:rsidR="00BE72F5">
        <w:rPr>
          <w:rFonts w:ascii="Times New Roman" w:hAnsi="Times New Roman" w:cs="Times New Roman"/>
          <w:sz w:val="28"/>
          <w:szCs w:val="28"/>
          <w:lang w:val="kk-KZ"/>
        </w:rPr>
        <w:t xml:space="preserve">денсаулық сақтау саласында қызмет жасайтын мамандар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конкурсқа </w:t>
      </w:r>
      <w:r w:rsidR="00B865BB">
        <w:rPr>
          <w:rFonts w:ascii="Times New Roman" w:hAnsi="Times New Roman" w:cs="Times New Roman"/>
          <w:sz w:val="28"/>
          <w:szCs w:val="28"/>
          <w:lang w:val="kk-KZ"/>
        </w:rPr>
        <w:t>өзін ұсыну арқылы қатыса 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AF06AB5" w14:textId="77777777" w:rsidR="00AE443B" w:rsidRPr="00AE443B" w:rsidRDefault="00AE443B" w:rsidP="00AE443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3A78E5" w14:textId="77777777" w:rsidR="00546FD0" w:rsidRPr="00E95121" w:rsidRDefault="00546FD0" w:rsidP="000D3C2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37BC">
        <w:rPr>
          <w:rFonts w:ascii="Times New Roman" w:hAnsi="Times New Roman" w:cs="Times New Roman"/>
          <w:b/>
          <w:sz w:val="28"/>
          <w:szCs w:val="28"/>
          <w:lang w:val="kk-KZ"/>
        </w:rPr>
        <w:t>Байқау шарттары</w:t>
      </w:r>
      <w:r w:rsidR="00E951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E95121" w:rsidRPr="00E95121">
        <w:rPr>
          <w:rFonts w:ascii="Times New Roman" w:hAnsi="Times New Roman" w:cs="Times New Roman"/>
          <w:i/>
          <w:sz w:val="28"/>
          <w:szCs w:val="28"/>
          <w:lang w:val="kk-KZ"/>
        </w:rPr>
        <w:t>(Барлық құжаттардың үлгісі қосымша тіркелді.)</w:t>
      </w:r>
    </w:p>
    <w:p w14:paraId="323CCC8C" w14:textId="4B77A48F" w:rsidR="00546FD0" w:rsidRDefault="00546FD0" w:rsidP="000D3C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Байқауға қатысу үшін </w:t>
      </w:r>
      <w:r w:rsidRPr="00776DB5">
        <w:rPr>
          <w:rFonts w:ascii="Times New Roman" w:hAnsi="Times New Roman" w:cs="Times New Roman"/>
          <w:b/>
          <w:sz w:val="28"/>
          <w:szCs w:val="28"/>
          <w:lang w:val="kk-KZ"/>
        </w:rPr>
        <w:t>Өтініш.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(Үлгісі тіркелді).</w:t>
      </w:r>
      <w:r w:rsidR="006A62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A68EB75" w14:textId="77777777" w:rsidR="00022866" w:rsidRDefault="00546FD0" w:rsidP="0002286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Үлгідегі </w:t>
      </w:r>
      <w:r w:rsidRPr="00776DB5">
        <w:rPr>
          <w:rFonts w:ascii="Times New Roman" w:hAnsi="Times New Roman" w:cs="Times New Roman"/>
          <w:b/>
          <w:sz w:val="28"/>
          <w:szCs w:val="28"/>
          <w:lang w:val="kk-KZ"/>
        </w:rPr>
        <w:t>«Конкурстық кестені»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толтыру.</w:t>
      </w:r>
    </w:p>
    <w:p w14:paraId="036D1E46" w14:textId="60B7CBF0" w:rsidR="00A337BC" w:rsidRPr="00022866" w:rsidRDefault="00A337BC" w:rsidP="0002286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86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F51E0">
        <w:rPr>
          <w:rFonts w:ascii="Times New Roman" w:hAnsi="Times New Roman" w:cs="Times New Roman"/>
          <w:b/>
          <w:sz w:val="28"/>
          <w:szCs w:val="28"/>
          <w:lang w:val="kk-KZ"/>
        </w:rPr>
        <w:t>Тәуелсіздік жылдарындағы денсаулық сақтау саласының жетісіктері</w:t>
      </w:r>
      <w:r w:rsidR="0002286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22866" w:rsidRPr="000228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22866">
        <w:rPr>
          <w:rFonts w:ascii="Times New Roman" w:hAnsi="Times New Roman" w:cs="Times New Roman"/>
          <w:sz w:val="28"/>
          <w:szCs w:val="28"/>
          <w:lang w:val="kk-KZ"/>
        </w:rPr>
        <w:t>тақырыбында эссе жазу</w:t>
      </w:r>
      <w:r w:rsidR="00EE4370">
        <w:rPr>
          <w:rFonts w:ascii="Times New Roman" w:hAnsi="Times New Roman" w:cs="Times New Roman"/>
          <w:sz w:val="28"/>
          <w:szCs w:val="28"/>
          <w:lang w:val="kk-KZ"/>
        </w:rPr>
        <w:t>(к</w:t>
      </w:r>
      <w:r w:rsidRPr="00022866">
        <w:rPr>
          <w:rFonts w:ascii="Times New Roman" w:hAnsi="Times New Roman" w:cs="Times New Roman"/>
          <w:sz w:val="28"/>
          <w:szCs w:val="28"/>
          <w:lang w:val="kk-KZ"/>
        </w:rPr>
        <w:t>өлемі 2 беттен аспауы шарт</w:t>
      </w:r>
      <w:r w:rsidR="00EE437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228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2866" w:rsidRPr="00022866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НЕМЕСЕ</w:t>
      </w:r>
      <w:r w:rsidR="000228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370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022866">
        <w:rPr>
          <w:rFonts w:ascii="Times New Roman" w:hAnsi="Times New Roman" w:cs="Times New Roman"/>
          <w:sz w:val="28"/>
          <w:szCs w:val="28"/>
          <w:lang w:val="kk-KZ"/>
        </w:rPr>
        <w:t xml:space="preserve"> тақыры</w:t>
      </w:r>
      <w:r w:rsidR="00EE4370">
        <w:rPr>
          <w:rFonts w:ascii="Times New Roman" w:hAnsi="Times New Roman" w:cs="Times New Roman"/>
          <w:sz w:val="28"/>
          <w:szCs w:val="28"/>
          <w:lang w:val="kk-KZ"/>
        </w:rPr>
        <w:t>пта</w:t>
      </w:r>
      <w:r w:rsidR="00022866">
        <w:rPr>
          <w:rFonts w:ascii="Times New Roman" w:hAnsi="Times New Roman" w:cs="Times New Roman"/>
          <w:sz w:val="28"/>
          <w:szCs w:val="28"/>
          <w:lang w:val="kk-KZ"/>
        </w:rPr>
        <w:t xml:space="preserve"> бейнеролик түсіру. Көлемі </w:t>
      </w:r>
      <w:r w:rsidR="00EE4370">
        <w:rPr>
          <w:rFonts w:ascii="Times New Roman" w:hAnsi="Times New Roman" w:cs="Times New Roman"/>
          <w:sz w:val="28"/>
          <w:szCs w:val="28"/>
          <w:lang w:val="kk-KZ"/>
        </w:rPr>
        <w:t>3-</w:t>
      </w:r>
      <w:r w:rsidR="00022866">
        <w:rPr>
          <w:rFonts w:ascii="Times New Roman" w:hAnsi="Times New Roman" w:cs="Times New Roman"/>
          <w:sz w:val="28"/>
          <w:szCs w:val="28"/>
          <w:lang w:val="kk-KZ"/>
        </w:rPr>
        <w:t>10 минут</w:t>
      </w:r>
      <w:r w:rsidR="00EE4370">
        <w:rPr>
          <w:rFonts w:ascii="Times New Roman" w:hAnsi="Times New Roman" w:cs="Times New Roman"/>
          <w:sz w:val="28"/>
          <w:szCs w:val="28"/>
          <w:lang w:val="kk-KZ"/>
        </w:rPr>
        <w:t xml:space="preserve"> аралығы</w:t>
      </w:r>
      <w:r w:rsidR="000228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5329818" w14:textId="4E2F700E" w:rsidR="00780359" w:rsidRPr="00780359" w:rsidRDefault="00C022B9" w:rsidP="000D3C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Барлық құжаттар </w:t>
      </w:r>
      <w:r w:rsidR="005F51E0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D942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51E0">
        <w:rPr>
          <w:rFonts w:ascii="Times New Roman" w:hAnsi="Times New Roman" w:cs="Times New Roman"/>
          <w:b/>
          <w:sz w:val="28"/>
          <w:szCs w:val="28"/>
          <w:lang w:val="kk-KZ"/>
        </w:rPr>
        <w:t>желтоқсан</w:t>
      </w:r>
      <w:r w:rsidR="00272C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 2</w:t>
      </w:r>
      <w:r w:rsidR="001B1E8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BC6257">
        <w:rPr>
          <w:rFonts w:ascii="Times New Roman" w:hAnsi="Times New Roman" w:cs="Times New Roman"/>
          <w:b/>
          <w:sz w:val="28"/>
          <w:szCs w:val="28"/>
          <w:lang w:val="kk-KZ"/>
        </w:rPr>
        <w:t>.00-ге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</w:t>
      </w:r>
      <w:r w:rsidR="00F47B14">
        <w:rPr>
          <w:rFonts w:ascii="Times New Roman" w:hAnsi="Times New Roman" w:cs="Times New Roman"/>
          <w:sz w:val="28"/>
          <w:szCs w:val="28"/>
          <w:lang w:val="kk-KZ"/>
        </w:rPr>
        <w:t>ҚМҚҚ-ның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="00F47B14" w:rsidRPr="00696A2B">
          <w:rPr>
            <w:rStyle w:val="a4"/>
            <w:rFonts w:ascii="Times New Roman" w:hAnsi="Times New Roman" w:cs="Times New Roman"/>
            <w:b/>
            <w:sz w:val="28"/>
            <w:szCs w:val="28"/>
            <w:lang w:val="kk-KZ"/>
          </w:rPr>
          <w:t>med-kogam@mail.ru</w:t>
        </w:r>
      </w:hyperlink>
      <w:r w:rsidRPr="00C022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электронды почтасына қабылданады.</w:t>
      </w:r>
    </w:p>
    <w:p w14:paraId="01019488" w14:textId="77777777" w:rsidR="002D63A0" w:rsidRPr="002D63A0" w:rsidRDefault="002D63A0" w:rsidP="000D3C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3A0">
        <w:rPr>
          <w:rFonts w:ascii="Times New Roman" w:hAnsi="Times New Roman" w:cs="Times New Roman"/>
          <w:b/>
          <w:sz w:val="28"/>
          <w:szCs w:val="28"/>
          <w:lang w:val="kk-KZ"/>
        </w:rPr>
        <w:t>Байқауға қатысу</w:t>
      </w:r>
      <w:r w:rsidR="003570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2D6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70CC">
        <w:rPr>
          <w:rFonts w:ascii="Times New Roman" w:hAnsi="Times New Roman" w:cs="Times New Roman"/>
          <w:sz w:val="28"/>
          <w:szCs w:val="28"/>
          <w:lang w:val="kk-KZ"/>
        </w:rPr>
        <w:t>тегін.</w:t>
      </w:r>
    </w:p>
    <w:p w14:paraId="34ABE7A5" w14:textId="77777777" w:rsidR="006A6237" w:rsidRPr="006A6237" w:rsidRDefault="00E92062" w:rsidP="000D3C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Байқау жеңімпаздары</w:t>
      </w:r>
      <w:r w:rsidR="006A6237" w:rsidRPr="006A623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41E26E4C" w14:textId="1AA68037" w:rsidR="006A6237" w:rsidRDefault="006A6237" w:rsidP="000D3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 жеңімпаздарын арнайы жасақталған конкурстық к</w:t>
      </w:r>
      <w:r w:rsidR="00121AC9">
        <w:rPr>
          <w:rFonts w:ascii="Times New Roman" w:hAnsi="Times New Roman" w:cs="Times New Roman"/>
          <w:sz w:val="28"/>
          <w:szCs w:val="28"/>
          <w:lang w:val="kk-KZ"/>
        </w:rPr>
        <w:t>омиссия мүшелері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анықтайды. </w:t>
      </w:r>
    </w:p>
    <w:p w14:paraId="26AE3848" w14:textId="698DBDB9" w:rsidR="006A6237" w:rsidRDefault="008C4C99" w:rsidP="000D3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Конкурсқа құжаттар қабылдау</w:t>
      </w:r>
      <w:r w:rsidR="00C76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38D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942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38D8"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="00DD55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2C23">
        <w:rPr>
          <w:rFonts w:ascii="Times New Roman" w:hAnsi="Times New Roman" w:cs="Times New Roman"/>
          <w:sz w:val="28"/>
          <w:szCs w:val="28"/>
          <w:lang w:val="kk-KZ"/>
        </w:rPr>
        <w:t>сағат 2</w:t>
      </w:r>
      <w:r w:rsidR="001B1E82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.00-де тоқтатылады.</w:t>
      </w:r>
    </w:p>
    <w:p w14:paraId="04B1FC13" w14:textId="06842C39" w:rsidR="006C32B2" w:rsidRDefault="00272C23" w:rsidP="000D3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комиссия жұмысы </w:t>
      </w:r>
      <w:r w:rsidR="00F738D8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446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38D8"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="00DD55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4613">
        <w:rPr>
          <w:rFonts w:ascii="Times New Roman" w:hAnsi="Times New Roman" w:cs="Times New Roman"/>
          <w:sz w:val="28"/>
          <w:szCs w:val="28"/>
          <w:lang w:val="kk-KZ"/>
        </w:rPr>
        <w:t>сағат 9.00-ден бастап, сағат</w:t>
      </w:r>
      <w:r w:rsidR="00C76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6A71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C76578">
        <w:rPr>
          <w:rFonts w:ascii="Times New Roman" w:hAnsi="Times New Roman" w:cs="Times New Roman"/>
          <w:sz w:val="28"/>
          <w:szCs w:val="28"/>
          <w:lang w:val="kk-KZ"/>
        </w:rPr>
        <w:t>.00-ге дейін 2</w:t>
      </w:r>
      <w:r w:rsidR="006C32B2">
        <w:rPr>
          <w:rFonts w:ascii="Times New Roman" w:hAnsi="Times New Roman" w:cs="Times New Roman"/>
          <w:sz w:val="28"/>
          <w:szCs w:val="28"/>
          <w:lang w:val="kk-KZ"/>
        </w:rPr>
        <w:t xml:space="preserve"> секция бойынша жүргізіледі.</w:t>
      </w:r>
    </w:p>
    <w:p w14:paraId="39663124" w14:textId="79004A7E" w:rsidR="00FC1A95" w:rsidRDefault="00FC1A95" w:rsidP="00FC1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4A4F">
        <w:rPr>
          <w:rFonts w:ascii="Times New Roman" w:hAnsi="Times New Roman" w:cs="Times New Roman"/>
          <w:i/>
          <w:iCs/>
          <w:sz w:val="27"/>
          <w:szCs w:val="27"/>
          <w:lang w:val="kk-KZ"/>
        </w:rPr>
        <w:t>Іріктеу кезеңінің баллдық жүйесі: Эссенің жазу көркемдік стилі, өзектілігі, тақырыпты а</w:t>
      </w:r>
      <w:r>
        <w:rPr>
          <w:rFonts w:ascii="Times New Roman" w:hAnsi="Times New Roman" w:cs="Times New Roman"/>
          <w:i/>
          <w:iCs/>
          <w:sz w:val="27"/>
          <w:szCs w:val="27"/>
          <w:lang w:val="kk-KZ"/>
        </w:rPr>
        <w:t>ш</w:t>
      </w:r>
      <w:r w:rsidRPr="00CA4A4F">
        <w:rPr>
          <w:rFonts w:ascii="Times New Roman" w:hAnsi="Times New Roman" w:cs="Times New Roman"/>
          <w:i/>
          <w:iCs/>
          <w:sz w:val="27"/>
          <w:szCs w:val="27"/>
          <w:lang w:val="kk-KZ"/>
        </w:rPr>
        <w:t>уы, жеке тәжірибелеріне сүйене отырып, ұсыныстарын жеткізуі және т.б. – 10 балл,</w:t>
      </w:r>
      <w:r w:rsidR="0045480C">
        <w:rPr>
          <w:rFonts w:ascii="Times New Roman" w:hAnsi="Times New Roman" w:cs="Times New Roman"/>
          <w:i/>
          <w:iCs/>
          <w:sz w:val="27"/>
          <w:szCs w:val="27"/>
          <w:lang w:val="kk-KZ"/>
        </w:rPr>
        <w:t xml:space="preserve"> Бейнероликтің видео, аудио сапасы, сценарийі, мағынасы, тақырыпты ашуы және т.б. – 10 балл,</w:t>
      </w:r>
      <w:r w:rsidRPr="00CA4A4F">
        <w:rPr>
          <w:rFonts w:ascii="Times New Roman" w:hAnsi="Times New Roman" w:cs="Times New Roman"/>
          <w:i/>
          <w:iCs/>
          <w:sz w:val="27"/>
          <w:szCs w:val="27"/>
          <w:lang w:val="kk-KZ"/>
        </w:rPr>
        <w:t xml:space="preserve"> кәсіби жетістіктері – 5 балл, ғылыми-әдістемелік бағыттағы жұмыс – 5 балл, қоғамдық-мәдени бағыттағы жұмыс – 5 балл, еңбек өтілі(тәжірибе) – 10 балл</w:t>
      </w:r>
      <w:r>
        <w:rPr>
          <w:rFonts w:ascii="Times New Roman" w:hAnsi="Times New Roman" w:cs="Times New Roman"/>
          <w:i/>
          <w:iCs/>
          <w:sz w:val="27"/>
          <w:szCs w:val="27"/>
          <w:lang w:val="kk-KZ"/>
        </w:rPr>
        <w:t>.</w:t>
      </w:r>
      <w:r w:rsidRPr="00CA4A4F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CA4A4F"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«Үздік жас </w:t>
      </w:r>
      <w:r>
        <w:rPr>
          <w:rFonts w:ascii="Times New Roman" w:hAnsi="Times New Roman" w:cs="Times New Roman"/>
          <w:sz w:val="27"/>
          <w:szCs w:val="27"/>
          <w:u w:val="single"/>
          <w:lang w:val="kk-KZ"/>
        </w:rPr>
        <w:t>медицина қызметкері</w:t>
      </w:r>
      <w:r w:rsidRPr="00CA4A4F"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» наградасы үшін шекті балл – </w:t>
      </w:r>
      <w:r w:rsidR="0045480C">
        <w:rPr>
          <w:rFonts w:ascii="Times New Roman" w:hAnsi="Times New Roman" w:cs="Times New Roman"/>
          <w:sz w:val="27"/>
          <w:szCs w:val="27"/>
          <w:u w:val="single"/>
          <w:lang w:val="kk-KZ"/>
        </w:rPr>
        <w:t>2</w:t>
      </w:r>
      <w:r w:rsidRPr="00CA4A4F"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5; </w:t>
      </w:r>
      <w:r>
        <w:rPr>
          <w:rFonts w:ascii="Times New Roman" w:hAnsi="Times New Roman" w:cs="Times New Roman"/>
          <w:sz w:val="27"/>
          <w:szCs w:val="27"/>
          <w:u w:val="single"/>
          <w:lang w:val="kk-KZ"/>
        </w:rPr>
        <w:t>«Денсаулық сақтау ісіне қосқан үлесі үшін»</w:t>
      </w:r>
      <w:r w:rsidR="00126DC9">
        <w:rPr>
          <w:rFonts w:ascii="Times New Roman" w:hAnsi="Times New Roman" w:cs="Times New Roman"/>
          <w:sz w:val="27"/>
          <w:szCs w:val="27"/>
          <w:u w:val="single"/>
          <w:lang w:val="kk-KZ"/>
        </w:rPr>
        <w:t>, «ІІ дәрежелі Ибн Сина»,</w:t>
      </w:r>
      <w:r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 </w:t>
      </w:r>
      <w:r w:rsidR="00126DC9">
        <w:rPr>
          <w:rFonts w:ascii="Times New Roman" w:hAnsi="Times New Roman" w:cs="Times New Roman"/>
          <w:sz w:val="27"/>
          <w:szCs w:val="27"/>
          <w:u w:val="single"/>
          <w:lang w:val="kk-KZ"/>
        </w:rPr>
        <w:t>Үздік медицина қызметкері»</w:t>
      </w:r>
      <w:r w:rsidR="00787F26">
        <w:rPr>
          <w:rFonts w:ascii="Times New Roman" w:hAnsi="Times New Roman" w:cs="Times New Roman"/>
          <w:sz w:val="27"/>
          <w:szCs w:val="27"/>
          <w:u w:val="single"/>
          <w:lang w:val="kk-KZ"/>
        </w:rPr>
        <w:t>, «Мінсіз қызметі үшін»</w:t>
      </w:r>
      <w:r w:rsidR="00126DC9"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kk-KZ"/>
        </w:rPr>
        <w:t>марапаты</w:t>
      </w:r>
      <w:r w:rsidRPr="00CA4A4F"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 бойынша – </w:t>
      </w:r>
      <w:r w:rsidR="00126DC9">
        <w:rPr>
          <w:rFonts w:ascii="Times New Roman" w:hAnsi="Times New Roman" w:cs="Times New Roman"/>
          <w:sz w:val="27"/>
          <w:szCs w:val="27"/>
          <w:u w:val="single"/>
          <w:lang w:val="kk-KZ"/>
        </w:rPr>
        <w:t>30</w:t>
      </w:r>
      <w:r w:rsidRPr="00CA4A4F"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 </w:t>
      </w:r>
      <w:r w:rsidRPr="008D5501">
        <w:rPr>
          <w:rFonts w:ascii="Times New Roman" w:hAnsi="Times New Roman" w:cs="Times New Roman"/>
          <w:sz w:val="27"/>
          <w:szCs w:val="27"/>
          <w:u w:val="single"/>
          <w:lang w:val="kk-KZ"/>
        </w:rPr>
        <w:t>балл</w:t>
      </w:r>
      <w:r w:rsidR="008D5501" w:rsidRPr="008D5501">
        <w:rPr>
          <w:rFonts w:ascii="Times New Roman" w:hAnsi="Times New Roman" w:cs="Times New Roman"/>
          <w:sz w:val="27"/>
          <w:szCs w:val="27"/>
          <w:u w:val="single"/>
          <w:lang w:val="kk-KZ"/>
        </w:rPr>
        <w:t>;</w:t>
      </w:r>
      <w:r w:rsidRPr="008D5501"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  «Денсаулық</w:t>
      </w:r>
      <w:r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 сақтау ісінің үздігі»</w:t>
      </w:r>
      <w:r w:rsidR="00126DC9"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, </w:t>
      </w:r>
      <w:r>
        <w:rPr>
          <w:rFonts w:ascii="Times New Roman" w:hAnsi="Times New Roman" w:cs="Times New Roman"/>
          <w:sz w:val="27"/>
          <w:szCs w:val="27"/>
          <w:u w:val="single"/>
          <w:lang w:val="kk-KZ"/>
        </w:rPr>
        <w:t>«</w:t>
      </w:r>
      <w:r w:rsidR="00126DC9">
        <w:rPr>
          <w:rFonts w:ascii="Times New Roman" w:hAnsi="Times New Roman" w:cs="Times New Roman"/>
          <w:sz w:val="27"/>
          <w:szCs w:val="27"/>
          <w:u w:val="single"/>
          <w:lang w:val="kk-KZ"/>
        </w:rPr>
        <w:t>І дәрежелі Ибн Сина»</w:t>
      </w:r>
      <w:r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 наградасы</w:t>
      </w:r>
      <w:r w:rsidRPr="00CA4A4F"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 үшін – </w:t>
      </w:r>
      <w:r w:rsidR="00126DC9">
        <w:rPr>
          <w:rFonts w:ascii="Times New Roman" w:hAnsi="Times New Roman" w:cs="Times New Roman"/>
          <w:sz w:val="27"/>
          <w:szCs w:val="27"/>
          <w:u w:val="single"/>
          <w:lang w:val="kk-KZ"/>
        </w:rPr>
        <w:t>3</w:t>
      </w:r>
      <w:r>
        <w:rPr>
          <w:rFonts w:ascii="Times New Roman" w:hAnsi="Times New Roman" w:cs="Times New Roman"/>
          <w:sz w:val="27"/>
          <w:szCs w:val="27"/>
          <w:u w:val="single"/>
          <w:lang w:val="kk-KZ"/>
        </w:rPr>
        <w:t>5</w:t>
      </w:r>
      <w:r w:rsidRPr="00CA4A4F"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 балл</w:t>
      </w:r>
      <w:r w:rsidR="008D5501">
        <w:rPr>
          <w:rFonts w:ascii="Times New Roman" w:hAnsi="Times New Roman" w:cs="Times New Roman"/>
          <w:sz w:val="27"/>
          <w:szCs w:val="27"/>
          <w:u w:val="single"/>
          <w:lang w:val="kk-KZ"/>
        </w:rPr>
        <w:t>.</w:t>
      </w:r>
      <w:r w:rsidRPr="00CA4A4F">
        <w:rPr>
          <w:rFonts w:ascii="Times New Roman" w:hAnsi="Times New Roman" w:cs="Times New Roman"/>
          <w:sz w:val="27"/>
          <w:szCs w:val="27"/>
          <w:u w:val="single"/>
          <w:lang w:val="kk-KZ"/>
        </w:rPr>
        <w:t xml:space="preserve"> </w:t>
      </w:r>
    </w:p>
    <w:p w14:paraId="3B20172E" w14:textId="77777777" w:rsidR="004D4E3A" w:rsidRDefault="005D35F5" w:rsidP="000D3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 қорытындысы бойынша анықталған б</w:t>
      </w:r>
      <w:r w:rsidR="00E92062">
        <w:rPr>
          <w:rFonts w:ascii="Times New Roman" w:hAnsi="Times New Roman" w:cs="Times New Roman"/>
          <w:sz w:val="28"/>
          <w:szCs w:val="28"/>
          <w:lang w:val="kk-KZ"/>
        </w:rPr>
        <w:t xml:space="preserve">айқау жеңімпаздарына </w:t>
      </w:r>
      <w:r w:rsidR="00C57188">
        <w:rPr>
          <w:rFonts w:ascii="Times New Roman" w:hAnsi="Times New Roman" w:cs="Times New Roman"/>
          <w:sz w:val="28"/>
          <w:szCs w:val="28"/>
          <w:lang w:val="kk-KZ"/>
        </w:rPr>
        <w:t xml:space="preserve">марапаттарын әзірлеу, </w:t>
      </w:r>
      <w:r w:rsidR="00E92062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 жұмыстарына </w:t>
      </w:r>
      <w:r w:rsidR="004D4E3A" w:rsidRPr="007D50D5">
        <w:rPr>
          <w:rFonts w:ascii="Times New Roman" w:hAnsi="Times New Roman" w:cs="Times New Roman"/>
          <w:b/>
          <w:sz w:val="28"/>
          <w:szCs w:val="28"/>
          <w:lang w:val="kk-KZ"/>
        </w:rPr>
        <w:t>қо</w:t>
      </w:r>
      <w:r w:rsidR="0095744C" w:rsidRPr="007D50D5">
        <w:rPr>
          <w:rFonts w:ascii="Times New Roman" w:hAnsi="Times New Roman" w:cs="Times New Roman"/>
          <w:b/>
          <w:sz w:val="28"/>
          <w:szCs w:val="28"/>
          <w:lang w:val="kk-KZ"/>
        </w:rPr>
        <w:t>сымша</w:t>
      </w:r>
      <w:r w:rsidR="007D50D5" w:rsidRPr="007D50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5744C" w:rsidRPr="007D50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жарна тағайындалуы мүмкін</w:t>
      </w:r>
      <w:r w:rsidR="002A2F8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92614FA" w14:textId="0C8AA9A7" w:rsidR="00E92062" w:rsidRDefault="006C32B2" w:rsidP="000D3C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2B2">
        <w:rPr>
          <w:rFonts w:ascii="Times New Roman" w:hAnsi="Times New Roman" w:cs="Times New Roman"/>
          <w:b/>
          <w:sz w:val="28"/>
          <w:szCs w:val="28"/>
          <w:lang w:val="kk-KZ"/>
        </w:rPr>
        <w:t>Байқау қорытындысы: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Іріктеу ком</w:t>
      </w:r>
      <w:r w:rsidR="00272C23">
        <w:rPr>
          <w:rFonts w:ascii="Times New Roman" w:hAnsi="Times New Roman" w:cs="Times New Roman"/>
          <w:sz w:val="28"/>
          <w:szCs w:val="28"/>
          <w:lang w:val="kk-KZ"/>
        </w:rPr>
        <w:t xml:space="preserve">иссиясының қорытынды хаттамасы </w:t>
      </w:r>
      <w:r w:rsidR="00F738D8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="00E732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738D8">
        <w:rPr>
          <w:rFonts w:ascii="Times New Roman" w:hAnsi="Times New Roman" w:cs="Times New Roman"/>
          <w:b/>
          <w:sz w:val="28"/>
          <w:szCs w:val="28"/>
          <w:lang w:val="kk-KZ"/>
        </w:rPr>
        <w:t>желтоқсан</w:t>
      </w:r>
      <w:r w:rsidR="005C59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жарияланады.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Конкурстың қорытынды хаттамасын жариялау уақыты өзгер</w:t>
      </w:r>
      <w:r w:rsidR="00386225">
        <w:rPr>
          <w:rFonts w:ascii="Times New Roman" w:hAnsi="Times New Roman" w:cs="Times New Roman"/>
          <w:sz w:val="28"/>
          <w:szCs w:val="28"/>
          <w:lang w:val="kk-KZ"/>
        </w:rPr>
        <w:t>уі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мүмкін). </w:t>
      </w:r>
    </w:p>
    <w:p w14:paraId="24FFAFC9" w14:textId="1E3602A2" w:rsidR="007E173D" w:rsidRDefault="007E173D" w:rsidP="000D3C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173D">
        <w:rPr>
          <w:rFonts w:ascii="Times New Roman" w:hAnsi="Times New Roman" w:cs="Times New Roman"/>
          <w:b/>
          <w:sz w:val="28"/>
          <w:szCs w:val="28"/>
          <w:lang w:val="kk-KZ"/>
        </w:rPr>
        <w:t>Награда статусы</w:t>
      </w:r>
      <w:r w:rsidRPr="001871A6">
        <w:rPr>
          <w:rFonts w:ascii="Times New Roman" w:hAnsi="Times New Roman" w:cs="Times New Roman"/>
          <w:sz w:val="28"/>
          <w:szCs w:val="28"/>
          <w:lang w:val="kk-KZ"/>
        </w:rPr>
        <w:t>(заңдылығы):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16B9">
        <w:rPr>
          <w:rFonts w:ascii="Times New Roman" w:hAnsi="Times New Roman" w:cs="Times New Roman"/>
          <w:sz w:val="28"/>
          <w:szCs w:val="28"/>
          <w:lang w:val="kk-KZ"/>
        </w:rPr>
        <w:t>Денсаулық сақтау саласына</w:t>
      </w:r>
      <w:r w:rsidR="007D50D5">
        <w:rPr>
          <w:rFonts w:ascii="Times New Roman" w:hAnsi="Times New Roman"/>
          <w:sz w:val="28"/>
          <w:szCs w:val="28"/>
          <w:lang w:val="kk-KZ"/>
        </w:rPr>
        <w:t xml:space="preserve"> тәуелсіз сараптама жасап, үздіктерін анықтап, оларды көтермелеу бағытында </w:t>
      </w:r>
      <w:r w:rsidR="007D50D5" w:rsidRPr="0093688D">
        <w:rPr>
          <w:rFonts w:ascii="Times New Roman" w:hAnsi="Times New Roman"/>
          <w:b/>
          <w:sz w:val="28"/>
          <w:szCs w:val="28"/>
          <w:lang w:val="kk-KZ"/>
        </w:rPr>
        <w:t>қоғамдық сектордың маңыздылығы</w:t>
      </w:r>
      <w:r w:rsidR="007D50D5">
        <w:rPr>
          <w:rFonts w:ascii="Times New Roman" w:hAnsi="Times New Roman"/>
          <w:sz w:val="28"/>
          <w:szCs w:val="28"/>
          <w:lang w:val="kk-KZ"/>
        </w:rPr>
        <w:t xml:space="preserve"> зор.</w:t>
      </w:r>
      <w:r w:rsidR="007D50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«Қоғамдық бірлестік туралы» Заңының 5, 12 және 19 бабына сәйкес, Қазақстан Республикасының азаматтарының кәсіби қажеттіліктерін қанағаттандырып, үздіктерін анықтап, оларды ынталандыру мақсатында қоғамдық ұйымның </w:t>
      </w:r>
      <w:r w:rsidR="00DE282A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арғысы </w:t>
      </w:r>
      <w:r w:rsidR="00DE282A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қоғамдық наградалар тағайындалады. </w:t>
      </w:r>
      <w:r>
        <w:rPr>
          <w:rFonts w:ascii="Times New Roman" w:hAnsi="Times New Roman" w:cs="Times New Roman"/>
          <w:sz w:val="28"/>
          <w:szCs w:val="28"/>
          <w:lang w:val="kk-KZ"/>
        </w:rPr>
        <w:t>Марапат иегерлері ашық конкурстық жүйе бойынша, арнайы жасақталған комиссия шешімімен анықталады және</w:t>
      </w:r>
      <w:r w:rsidR="009516B9">
        <w:rPr>
          <w:rFonts w:ascii="Times New Roman" w:hAnsi="Times New Roman" w:cs="Times New Roman"/>
          <w:sz w:val="28"/>
          <w:szCs w:val="28"/>
          <w:lang w:val="kk-KZ"/>
        </w:rPr>
        <w:t xml:space="preserve"> табысталатын марапаттар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0661">
        <w:rPr>
          <w:rFonts w:ascii="Times New Roman" w:hAnsi="Times New Roman" w:cs="Times New Roman"/>
          <w:b/>
          <w:sz w:val="28"/>
          <w:szCs w:val="28"/>
          <w:lang w:val="kk-KZ"/>
        </w:rPr>
        <w:t>қоғамдық награда статусына ие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0077A41" w14:textId="77777777" w:rsidR="007D50D5" w:rsidRDefault="007D50D5" w:rsidP="000D3C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E9C6FC" w14:textId="77777777" w:rsidR="00C24C22" w:rsidRPr="00C24C22" w:rsidRDefault="00C24C22" w:rsidP="000D3C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C22">
        <w:rPr>
          <w:rFonts w:ascii="Times New Roman" w:hAnsi="Times New Roman" w:cs="Times New Roman"/>
          <w:b/>
          <w:sz w:val="28"/>
          <w:szCs w:val="28"/>
          <w:lang w:val="kk-KZ"/>
        </w:rPr>
        <w:t>Сұрақтар бойынша:</w:t>
      </w:r>
    </w:p>
    <w:p w14:paraId="4ADD44E2" w14:textId="6F23FD2F" w:rsidR="00BF0F99" w:rsidRDefault="00C24C22" w:rsidP="00F03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4C22">
        <w:rPr>
          <w:rFonts w:ascii="Times New Roman" w:hAnsi="Times New Roman" w:cs="Times New Roman"/>
          <w:b/>
          <w:sz w:val="28"/>
          <w:szCs w:val="28"/>
          <w:lang w:val="kk-KZ"/>
        </w:rPr>
        <w:t>Телефон: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3242">
        <w:rPr>
          <w:rFonts w:ascii="Times New Roman" w:hAnsi="Times New Roman" w:cs="Times New Roman"/>
          <w:sz w:val="28"/>
          <w:szCs w:val="28"/>
          <w:lang w:val="kk-KZ"/>
        </w:rPr>
        <w:t xml:space="preserve">8(705) 180 0037 </w:t>
      </w:r>
      <w:r w:rsidR="000022F0">
        <w:rPr>
          <w:rFonts w:ascii="Times New Roman" w:hAnsi="Times New Roman" w:cs="Times New Roman"/>
          <w:sz w:val="28"/>
          <w:szCs w:val="28"/>
          <w:lang w:val="kk-KZ"/>
        </w:rPr>
        <w:t xml:space="preserve">+ </w:t>
      </w:r>
      <w:r w:rsidR="000022F0" w:rsidRPr="000022F0">
        <w:rPr>
          <w:rFonts w:ascii="Times New Roman" w:hAnsi="Times New Roman" w:cs="Times New Roman"/>
          <w:sz w:val="28"/>
          <w:szCs w:val="28"/>
          <w:lang w:val="kk-KZ"/>
        </w:rPr>
        <w:t>whatsapp</w:t>
      </w:r>
      <w:r w:rsidR="000022F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5A8760F" w14:textId="7DBD67C9" w:rsidR="00C24C22" w:rsidRPr="005C590F" w:rsidRDefault="00C24C22" w:rsidP="000D3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C22">
        <w:rPr>
          <w:rFonts w:ascii="Times New Roman" w:hAnsi="Times New Roman" w:cs="Times New Roman"/>
          <w:b/>
          <w:sz w:val="28"/>
          <w:szCs w:val="28"/>
          <w:lang w:val="kk-KZ"/>
        </w:rPr>
        <w:t>Электронды почта: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37E4" w:rsidRPr="00F037E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037E4" w:rsidRPr="00F037E4">
        <w:rPr>
          <w:rFonts w:ascii="Times New Roman" w:hAnsi="Times New Roman" w:cs="Times New Roman"/>
          <w:sz w:val="28"/>
          <w:szCs w:val="28"/>
          <w:lang w:val="kk-KZ"/>
        </w:rPr>
        <w:t>ed-kogam@mail.ru</w:t>
      </w:r>
    </w:p>
    <w:p w14:paraId="23B31157" w14:textId="77777777" w:rsidR="000D3C2E" w:rsidRPr="00F037E4" w:rsidRDefault="000D3C2E" w:rsidP="00B94B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49100" w14:textId="77777777" w:rsidR="00F037E4" w:rsidRDefault="00F037E4" w:rsidP="00A078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ACEAAF" w14:textId="1D18DABF" w:rsidR="00BF05DF" w:rsidRDefault="00BF05DF" w:rsidP="00A078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6DCB">
        <w:rPr>
          <w:rFonts w:ascii="Times New Roman" w:hAnsi="Times New Roman" w:cs="Times New Roman"/>
          <w:b/>
          <w:sz w:val="28"/>
          <w:szCs w:val="28"/>
          <w:lang w:val="kk-KZ"/>
        </w:rPr>
        <w:t>Үлгілер:</w:t>
      </w:r>
    </w:p>
    <w:p w14:paraId="5D8C7FFE" w14:textId="3AA8D5F3" w:rsidR="00F86A3C" w:rsidRPr="00F86A3C" w:rsidRDefault="00F86A3C" w:rsidP="00A078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6A3C">
        <w:rPr>
          <w:rFonts w:ascii="Times New Roman" w:hAnsi="Times New Roman" w:cs="Times New Roman"/>
          <w:b/>
          <w:sz w:val="28"/>
          <w:szCs w:val="28"/>
          <w:lang w:val="kk-KZ"/>
        </w:rPr>
        <w:t>1.Өтініш</w:t>
      </w:r>
      <w:r w:rsidRPr="00F86A3C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(Қолмен немесе компьютермен теріліп, астына қол қойып, сканерлеп тіркейсіз)</w:t>
      </w:r>
    </w:p>
    <w:p w14:paraId="2FB3F844" w14:textId="16BA1FB0" w:rsidR="00BF05DF" w:rsidRDefault="005C590F" w:rsidP="000D3C2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30D71">
        <w:rPr>
          <w:rFonts w:ascii="Times New Roman" w:hAnsi="Times New Roman" w:cs="Times New Roman"/>
          <w:sz w:val="28"/>
          <w:szCs w:val="28"/>
          <w:lang w:val="kk-KZ"/>
        </w:rPr>
        <w:t>Жыл үздігі</w:t>
      </w:r>
      <w:r w:rsidR="00F037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01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037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0B89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D408C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F05DF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2648277D" w14:textId="77777777" w:rsidR="00BF05DF" w:rsidRDefault="00BF05DF" w:rsidP="000D3C2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республикалық байқауының</w:t>
      </w:r>
    </w:p>
    <w:p w14:paraId="391FB7A2" w14:textId="77777777" w:rsidR="00BF05DF" w:rsidRDefault="001A2273" w:rsidP="000D3C2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BF05DF">
        <w:rPr>
          <w:rFonts w:ascii="Times New Roman" w:hAnsi="Times New Roman" w:cs="Times New Roman"/>
          <w:sz w:val="28"/>
          <w:szCs w:val="28"/>
          <w:lang w:val="kk-KZ"/>
        </w:rPr>
        <w:t>йымдастыру комитетіне</w:t>
      </w:r>
    </w:p>
    <w:p w14:paraId="10D497CC" w14:textId="77777777" w:rsidR="00BF05DF" w:rsidRDefault="00BF05DF" w:rsidP="000D3C2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02DB3" w14:textId="77777777" w:rsidR="00BF05DF" w:rsidRDefault="00BF05DF" w:rsidP="000D3C2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14:paraId="3B75F588" w14:textId="256E5C38" w:rsidR="006C32B2" w:rsidRDefault="00BF05DF" w:rsidP="000D3C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Мен, </w:t>
      </w:r>
      <w:r w:rsidR="00153DAC">
        <w:rPr>
          <w:rFonts w:ascii="Times New Roman" w:hAnsi="Times New Roman" w:cs="Times New Roman"/>
          <w:sz w:val="28"/>
          <w:szCs w:val="28"/>
          <w:lang w:val="kk-KZ"/>
        </w:rPr>
        <w:t>Аманов Ғабит Балтабайұлы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4390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153DAC">
        <w:rPr>
          <w:rFonts w:ascii="Times New Roman" w:hAnsi="Times New Roman" w:cs="Times New Roman"/>
          <w:sz w:val="28"/>
          <w:szCs w:val="28"/>
          <w:lang w:val="kk-KZ"/>
        </w:rPr>
        <w:t xml:space="preserve"> қаласы «Мед-шипа» клиникасының урологы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6995" w:rsidRPr="00A62602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153DAC">
        <w:rPr>
          <w:rFonts w:ascii="Times New Roman" w:hAnsi="Times New Roman" w:cs="Times New Roman"/>
          <w:sz w:val="28"/>
          <w:szCs w:val="28"/>
          <w:lang w:val="kk-KZ"/>
        </w:rPr>
        <w:t>Медицина</w:t>
      </w:r>
      <w:r w:rsidR="00986995" w:rsidRPr="00A626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153DAC">
        <w:rPr>
          <w:rFonts w:ascii="Times New Roman" w:hAnsi="Times New Roman" w:cs="Times New Roman"/>
          <w:sz w:val="28"/>
          <w:szCs w:val="28"/>
          <w:lang w:val="kk-KZ"/>
        </w:rPr>
        <w:t>ызметкерлері Қоғамының</w:t>
      </w:r>
      <w:r w:rsidR="00986995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ұйымдастыруымен </w:t>
      </w:r>
      <w:r w:rsidR="00153DAC">
        <w:rPr>
          <w:rFonts w:ascii="Times New Roman" w:hAnsi="Times New Roman" w:cs="Times New Roman"/>
          <w:sz w:val="28"/>
          <w:szCs w:val="28"/>
          <w:lang w:val="kk-KZ"/>
        </w:rPr>
        <w:t>денсаулық сақтау саласының</w:t>
      </w:r>
      <w:r w:rsidR="00986995">
        <w:rPr>
          <w:rFonts w:ascii="Times New Roman" w:hAnsi="Times New Roman" w:cs="Times New Roman"/>
          <w:sz w:val="28"/>
          <w:szCs w:val="28"/>
          <w:lang w:val="kk-KZ"/>
        </w:rPr>
        <w:t xml:space="preserve"> үздік қызметкерлерін</w:t>
      </w:r>
      <w:r w:rsidR="00986995" w:rsidRPr="00A62602">
        <w:rPr>
          <w:rFonts w:ascii="Times New Roman" w:hAnsi="Times New Roman" w:cs="Times New Roman"/>
          <w:sz w:val="28"/>
          <w:szCs w:val="28"/>
          <w:lang w:val="kk-KZ"/>
        </w:rPr>
        <w:t xml:space="preserve"> анықтап, оларды ынталандыру мақсатында</w:t>
      </w:r>
      <w:r w:rsidR="00986995">
        <w:rPr>
          <w:rFonts w:ascii="Times New Roman" w:hAnsi="Times New Roman" w:cs="Times New Roman"/>
          <w:sz w:val="28"/>
          <w:szCs w:val="28"/>
          <w:lang w:val="kk-KZ"/>
        </w:rPr>
        <w:t xml:space="preserve"> өткізіліп жатқан</w:t>
      </w:r>
      <w:r w:rsidR="00986995" w:rsidRPr="00A626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590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4035C">
        <w:rPr>
          <w:rFonts w:ascii="Times New Roman" w:hAnsi="Times New Roman" w:cs="Times New Roman"/>
          <w:b/>
          <w:sz w:val="28"/>
          <w:szCs w:val="28"/>
          <w:lang w:val="kk-KZ"/>
        </w:rPr>
        <w:t>Жыл</w:t>
      </w:r>
      <w:r w:rsidR="00FC40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үздігі</w:t>
      </w:r>
      <w:r w:rsidR="00153D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501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153D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86995" w:rsidRPr="00A6260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FC406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86995" w:rsidRPr="00A6260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986995" w:rsidRPr="00A62602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республикалық байқауы</w:t>
      </w:r>
      <w:r w:rsidR="00986995">
        <w:rPr>
          <w:rFonts w:ascii="Times New Roman" w:hAnsi="Times New Roman" w:cs="Times New Roman"/>
          <w:sz w:val="28"/>
          <w:szCs w:val="28"/>
          <w:lang w:val="kk-KZ"/>
        </w:rPr>
        <w:t>на ұсынған құжаттарымды қабылдауыңызды сұраймын.</w:t>
      </w:r>
    </w:p>
    <w:p w14:paraId="37594384" w14:textId="77777777" w:rsidR="00986995" w:rsidRDefault="00986995" w:rsidP="000D3C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7FE203" w14:textId="5621AD35" w:rsidR="00B65C62" w:rsidRDefault="00986995" w:rsidP="000D3C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Өтініш берушінің қолы.</w:t>
      </w:r>
    </w:p>
    <w:p w14:paraId="64FEA4D7" w14:textId="77777777" w:rsidR="00F86A3C" w:rsidRDefault="00F86A3C" w:rsidP="000D3C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0E7CBC" w14:textId="198657FC" w:rsidR="00B65C62" w:rsidRPr="00F86A3C" w:rsidRDefault="00B65C62" w:rsidP="00F86A3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6A3C">
        <w:rPr>
          <w:rFonts w:ascii="Times New Roman" w:hAnsi="Times New Roman" w:cs="Times New Roman"/>
          <w:b/>
          <w:sz w:val="28"/>
          <w:szCs w:val="28"/>
          <w:lang w:val="kk-KZ"/>
        </w:rPr>
        <w:t>Конкурстық кесте</w:t>
      </w:r>
      <w:r w:rsidR="00F27ADF" w:rsidRPr="00F86A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86A3C">
        <w:rPr>
          <w:rFonts w:ascii="Times New Roman" w:hAnsi="Times New Roman" w:cs="Times New Roman"/>
          <w:i/>
          <w:iCs/>
          <w:sz w:val="28"/>
          <w:szCs w:val="28"/>
          <w:lang w:val="kk-KZ"/>
        </w:rPr>
        <w:t>(Толтыру міндетті):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B65C62" w:rsidRPr="00CC42E2" w14:paraId="60552D2F" w14:textId="77777777" w:rsidTr="00292466">
        <w:tc>
          <w:tcPr>
            <w:tcW w:w="5637" w:type="dxa"/>
          </w:tcPr>
          <w:p w14:paraId="7DD404A5" w14:textId="77777777" w:rsidR="00B65C62" w:rsidRPr="00CC42E2" w:rsidRDefault="00B65C62" w:rsidP="000D3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3934" w:type="dxa"/>
          </w:tcPr>
          <w:p w14:paraId="49C331AA" w14:textId="77777777" w:rsidR="00B65C62" w:rsidRPr="00CC42E2" w:rsidRDefault="00B65C62" w:rsidP="000D3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5C62" w:rsidRPr="00CC42E2" w14:paraId="6D7E08A7" w14:textId="77777777" w:rsidTr="00292466">
        <w:tc>
          <w:tcPr>
            <w:tcW w:w="5637" w:type="dxa"/>
          </w:tcPr>
          <w:p w14:paraId="3EB34987" w14:textId="787D45AC" w:rsidR="00B65C62" w:rsidRPr="00CC42E2" w:rsidRDefault="00B65C62" w:rsidP="000D3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Қатысушының</w:t>
            </w:r>
            <w:r w:rsidR="00D0245C"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ф</w:t>
            </w: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ото-суреті</w:t>
            </w:r>
            <w:r w:rsidR="00FE6A71"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E6A71" w:rsidRPr="00CC42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(кестенің ішіне немесе қосымша тіркейсіз)</w:t>
            </w:r>
          </w:p>
        </w:tc>
        <w:tc>
          <w:tcPr>
            <w:tcW w:w="3934" w:type="dxa"/>
          </w:tcPr>
          <w:p w14:paraId="7F1897A1" w14:textId="77777777" w:rsidR="00B65C62" w:rsidRPr="00CC42E2" w:rsidRDefault="00B65C62" w:rsidP="000D3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5C62" w:rsidRPr="00CC42E2" w14:paraId="5FBD8101" w14:textId="77777777" w:rsidTr="00292466">
        <w:tc>
          <w:tcPr>
            <w:tcW w:w="5637" w:type="dxa"/>
          </w:tcPr>
          <w:p w14:paraId="171ED09A" w14:textId="77777777" w:rsidR="00B65C62" w:rsidRPr="00CC42E2" w:rsidRDefault="00B65C62" w:rsidP="000D3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Мекен-жайы</w:t>
            </w:r>
            <w:r w:rsidR="00CB2B15"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(облыс, қала, аудан)</w:t>
            </w:r>
          </w:p>
        </w:tc>
        <w:tc>
          <w:tcPr>
            <w:tcW w:w="3934" w:type="dxa"/>
          </w:tcPr>
          <w:p w14:paraId="14356702" w14:textId="77777777" w:rsidR="00B65C62" w:rsidRPr="00CC42E2" w:rsidRDefault="00B65C62" w:rsidP="000D3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5C62" w:rsidRPr="00CC42E2" w14:paraId="3C3C1E9F" w14:textId="77777777" w:rsidTr="00292466">
        <w:tc>
          <w:tcPr>
            <w:tcW w:w="5637" w:type="dxa"/>
          </w:tcPr>
          <w:p w14:paraId="040AF5EF" w14:textId="55E231E1" w:rsidR="00B65C62" w:rsidRPr="00CC42E2" w:rsidRDefault="00B65C62" w:rsidP="000D3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  <w:r w:rsidR="00153DAC"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(мамандығы)</w:t>
            </w:r>
          </w:p>
        </w:tc>
        <w:tc>
          <w:tcPr>
            <w:tcW w:w="3934" w:type="dxa"/>
          </w:tcPr>
          <w:p w14:paraId="33897AE3" w14:textId="77777777" w:rsidR="00B65C62" w:rsidRPr="00CC42E2" w:rsidRDefault="00B65C62" w:rsidP="000D3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5C62" w:rsidRPr="00CC42E2" w14:paraId="77072D45" w14:textId="77777777" w:rsidTr="00292466">
        <w:tc>
          <w:tcPr>
            <w:tcW w:w="5637" w:type="dxa"/>
          </w:tcPr>
          <w:p w14:paraId="696F9087" w14:textId="1660C6E4" w:rsidR="00B65C62" w:rsidRPr="00CC42E2" w:rsidRDefault="00153DAC" w:rsidP="000D3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ED58D9"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ңбек </w:t>
            </w:r>
            <w:r w:rsidR="00B65C62"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өтілі</w:t>
            </w:r>
            <w:r w:rsidR="00586B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FE2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586B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санмен жазылу қажет)</w:t>
            </w:r>
            <w:r w:rsidR="00013AA1"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13AA1" w:rsidRPr="00CC4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(еңбек кітапшасының</w:t>
            </w:r>
            <w:r w:rsidR="00FE6A71" w:rsidRPr="00CC4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бірінші және соңғы бетінің</w:t>
            </w:r>
            <w:r w:rsidR="00013AA1" w:rsidRPr="00CC4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суреті</w:t>
            </w:r>
            <w:r w:rsidR="00F52385" w:rsidRPr="00CC4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кестенің ішіне немесе қосымша тіркейсіз</w:t>
            </w:r>
            <w:r w:rsidR="00013AA1"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934" w:type="dxa"/>
          </w:tcPr>
          <w:p w14:paraId="780871EB" w14:textId="77777777" w:rsidR="00B65C62" w:rsidRPr="00CC42E2" w:rsidRDefault="00B65C62" w:rsidP="000D3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5C62" w:rsidRPr="00CC42E2" w14:paraId="3E5ADB48" w14:textId="77777777" w:rsidTr="00292466">
        <w:tc>
          <w:tcPr>
            <w:tcW w:w="5637" w:type="dxa"/>
          </w:tcPr>
          <w:p w14:paraId="6960954B" w14:textId="4EF36FE7" w:rsidR="00B65C62" w:rsidRPr="00CC42E2" w:rsidRDefault="00652E89" w:rsidP="000D3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Академиялық/</w:t>
            </w:r>
            <w:r w:rsidR="00B65C62"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дәрежесі</w:t>
            </w:r>
            <w:r w:rsidR="00153DAC" w:rsidRPr="00CC42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(болған жағдайда)</w:t>
            </w:r>
          </w:p>
        </w:tc>
        <w:tc>
          <w:tcPr>
            <w:tcW w:w="3934" w:type="dxa"/>
          </w:tcPr>
          <w:p w14:paraId="394C475F" w14:textId="77777777" w:rsidR="00B65C62" w:rsidRPr="00CC42E2" w:rsidRDefault="00B65C62" w:rsidP="000D3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5C62" w:rsidRPr="00CC42E2" w14:paraId="780A91EE" w14:textId="77777777" w:rsidTr="00292466">
        <w:tc>
          <w:tcPr>
            <w:tcW w:w="5637" w:type="dxa"/>
          </w:tcPr>
          <w:p w14:paraId="3E9B35D8" w14:textId="553440A3" w:rsidR="00B65C62" w:rsidRPr="00CC42E2" w:rsidRDefault="00B65C62" w:rsidP="000D3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Мемлекеттік және қоғамдық наградалары</w:t>
            </w:r>
            <w:r w:rsidR="00F52385" w:rsidRPr="00CC42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(болған жағдайда)</w:t>
            </w:r>
          </w:p>
        </w:tc>
        <w:tc>
          <w:tcPr>
            <w:tcW w:w="3934" w:type="dxa"/>
          </w:tcPr>
          <w:p w14:paraId="636D6D64" w14:textId="77777777" w:rsidR="00B65C62" w:rsidRPr="00CC42E2" w:rsidRDefault="00B65C62" w:rsidP="000D3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5C62" w:rsidRPr="00CC42E2" w14:paraId="74031D43" w14:textId="77777777" w:rsidTr="00292466">
        <w:tc>
          <w:tcPr>
            <w:tcW w:w="5637" w:type="dxa"/>
          </w:tcPr>
          <w:p w14:paraId="488D5A49" w14:textId="27D29979" w:rsidR="00B65C62" w:rsidRPr="00CC42E2" w:rsidRDefault="00B65C62" w:rsidP="000D3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Қатысушының кәсіби жетістіктері </w:t>
            </w:r>
            <w:r w:rsidRPr="00CC4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53DAC" w:rsidRPr="00CC4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</w:t>
            </w:r>
            <w:r w:rsidRPr="00CC4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саласында</w:t>
            </w:r>
            <w:r w:rsidR="00272C23" w:rsidRPr="00CC4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соңғы 5 жылдағы</w:t>
            </w:r>
            <w:r w:rsidRPr="00CC4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934" w:type="dxa"/>
          </w:tcPr>
          <w:p w14:paraId="71CD820D" w14:textId="77777777" w:rsidR="00B65C62" w:rsidRPr="00CC42E2" w:rsidRDefault="00B65C62" w:rsidP="000D3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466" w:rsidRPr="00CC42E2" w14:paraId="63EF7D80" w14:textId="77777777" w:rsidTr="00292466">
        <w:tc>
          <w:tcPr>
            <w:tcW w:w="5637" w:type="dxa"/>
          </w:tcPr>
          <w:p w14:paraId="36868CF3" w14:textId="77777777" w:rsidR="00292466" w:rsidRPr="00CC42E2" w:rsidRDefault="00292466" w:rsidP="000D3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Ғылыми-әдістемелік бағыттағы жұмыстары </w:t>
            </w:r>
            <w:r w:rsidRPr="00CC4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(ғылыми еңбектері, әдістемелік құралдары, басылымдарда жарияланған мақалалары және т.б.)</w:t>
            </w:r>
          </w:p>
        </w:tc>
        <w:tc>
          <w:tcPr>
            <w:tcW w:w="3934" w:type="dxa"/>
          </w:tcPr>
          <w:p w14:paraId="62DA189F" w14:textId="77777777" w:rsidR="00292466" w:rsidRPr="00CC42E2" w:rsidRDefault="00292466" w:rsidP="000D3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5C62" w:rsidRPr="00CC42E2" w14:paraId="509E858E" w14:textId="77777777" w:rsidTr="00292466">
        <w:tc>
          <w:tcPr>
            <w:tcW w:w="5637" w:type="dxa"/>
          </w:tcPr>
          <w:p w14:paraId="3B539622" w14:textId="4F00E3DC" w:rsidR="00B65C62" w:rsidRPr="00CC42E2" w:rsidRDefault="00B65C62" w:rsidP="000D3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Қатысушының қоғамдық-саяси, мәдени бағытта атқарған жұмыстары мен жетістіктері</w:t>
            </w:r>
          </w:p>
        </w:tc>
        <w:tc>
          <w:tcPr>
            <w:tcW w:w="3934" w:type="dxa"/>
          </w:tcPr>
          <w:p w14:paraId="10B37BBC" w14:textId="77777777" w:rsidR="00B65C62" w:rsidRPr="00CC42E2" w:rsidRDefault="00B65C62" w:rsidP="000D3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5C62" w:rsidRPr="00CC42E2" w14:paraId="37CE26FD" w14:textId="77777777" w:rsidTr="00292466">
        <w:tc>
          <w:tcPr>
            <w:tcW w:w="5637" w:type="dxa"/>
          </w:tcPr>
          <w:p w14:paraId="59B6CDB3" w14:textId="77777777" w:rsidR="00B65C62" w:rsidRPr="00CC42E2" w:rsidRDefault="007709C4" w:rsidP="000D3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4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 нөмірі, эл.почта.</w:t>
            </w:r>
          </w:p>
        </w:tc>
        <w:tc>
          <w:tcPr>
            <w:tcW w:w="3934" w:type="dxa"/>
          </w:tcPr>
          <w:p w14:paraId="54FE3899" w14:textId="77777777" w:rsidR="00B65C62" w:rsidRPr="00CC42E2" w:rsidRDefault="00B65C62" w:rsidP="000D3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ABA96D7" w14:textId="77777777" w:rsidR="008C4C99" w:rsidRPr="00CC42E2" w:rsidRDefault="008C4C99" w:rsidP="000D3C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C4C99" w:rsidRPr="00CC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77E"/>
    <w:multiLevelType w:val="hybridMultilevel"/>
    <w:tmpl w:val="4FD87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2791C"/>
    <w:multiLevelType w:val="hybridMultilevel"/>
    <w:tmpl w:val="CA720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161FD"/>
    <w:multiLevelType w:val="hybridMultilevel"/>
    <w:tmpl w:val="7EB20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234EA"/>
    <w:multiLevelType w:val="hybridMultilevel"/>
    <w:tmpl w:val="1680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A55"/>
    <w:rsid w:val="000022F0"/>
    <w:rsid w:val="00006E34"/>
    <w:rsid w:val="00013AA1"/>
    <w:rsid w:val="00022866"/>
    <w:rsid w:val="00046D55"/>
    <w:rsid w:val="00057A03"/>
    <w:rsid w:val="000D3C2E"/>
    <w:rsid w:val="000F7F89"/>
    <w:rsid w:val="00113A97"/>
    <w:rsid w:val="00121AC9"/>
    <w:rsid w:val="00126DC9"/>
    <w:rsid w:val="00131039"/>
    <w:rsid w:val="00140FFF"/>
    <w:rsid w:val="00153DAC"/>
    <w:rsid w:val="00170A44"/>
    <w:rsid w:val="00186164"/>
    <w:rsid w:val="001871A6"/>
    <w:rsid w:val="001A2273"/>
    <w:rsid w:val="001B1E82"/>
    <w:rsid w:val="001B36D5"/>
    <w:rsid w:val="001C7CC3"/>
    <w:rsid w:val="001C7F96"/>
    <w:rsid w:val="001D6C59"/>
    <w:rsid w:val="001D6DCB"/>
    <w:rsid w:val="00231E8F"/>
    <w:rsid w:val="002430BF"/>
    <w:rsid w:val="002469F3"/>
    <w:rsid w:val="00272C23"/>
    <w:rsid w:val="00273E1D"/>
    <w:rsid w:val="00284224"/>
    <w:rsid w:val="00292466"/>
    <w:rsid w:val="002A2F8B"/>
    <w:rsid w:val="002A43B9"/>
    <w:rsid w:val="002C64DE"/>
    <w:rsid w:val="002D0FDD"/>
    <w:rsid w:val="002D120A"/>
    <w:rsid w:val="002D63A0"/>
    <w:rsid w:val="00306A5A"/>
    <w:rsid w:val="00327ED0"/>
    <w:rsid w:val="0034035C"/>
    <w:rsid w:val="003473D8"/>
    <w:rsid w:val="003570CC"/>
    <w:rsid w:val="00386225"/>
    <w:rsid w:val="003C1C5D"/>
    <w:rsid w:val="003D182A"/>
    <w:rsid w:val="003E1DAA"/>
    <w:rsid w:val="0041137E"/>
    <w:rsid w:val="00422F47"/>
    <w:rsid w:val="004376B1"/>
    <w:rsid w:val="0045480C"/>
    <w:rsid w:val="004C03A2"/>
    <w:rsid w:val="004D41B1"/>
    <w:rsid w:val="004D4E3A"/>
    <w:rsid w:val="004D7A1B"/>
    <w:rsid w:val="004E4E3D"/>
    <w:rsid w:val="004F24E0"/>
    <w:rsid w:val="004F3BAF"/>
    <w:rsid w:val="005023D8"/>
    <w:rsid w:val="005458F1"/>
    <w:rsid w:val="00546FD0"/>
    <w:rsid w:val="00564B20"/>
    <w:rsid w:val="00567595"/>
    <w:rsid w:val="00586BE1"/>
    <w:rsid w:val="005A3676"/>
    <w:rsid w:val="005B3BB6"/>
    <w:rsid w:val="005C590F"/>
    <w:rsid w:val="005D35F5"/>
    <w:rsid w:val="005F51E0"/>
    <w:rsid w:val="006138C4"/>
    <w:rsid w:val="00630D71"/>
    <w:rsid w:val="0063300D"/>
    <w:rsid w:val="00652787"/>
    <w:rsid w:val="00652E89"/>
    <w:rsid w:val="00664C63"/>
    <w:rsid w:val="00673A55"/>
    <w:rsid w:val="006A6237"/>
    <w:rsid w:val="006B03F8"/>
    <w:rsid w:val="006B4390"/>
    <w:rsid w:val="006C32B2"/>
    <w:rsid w:val="0071703E"/>
    <w:rsid w:val="00730952"/>
    <w:rsid w:val="00735F18"/>
    <w:rsid w:val="00737920"/>
    <w:rsid w:val="007402C2"/>
    <w:rsid w:val="0074501D"/>
    <w:rsid w:val="00754322"/>
    <w:rsid w:val="007709C4"/>
    <w:rsid w:val="00776DB5"/>
    <w:rsid w:val="00780359"/>
    <w:rsid w:val="00781763"/>
    <w:rsid w:val="00782FBB"/>
    <w:rsid w:val="0078398C"/>
    <w:rsid w:val="00787F26"/>
    <w:rsid w:val="007B026C"/>
    <w:rsid w:val="007B79FB"/>
    <w:rsid w:val="007D50D5"/>
    <w:rsid w:val="007D67BA"/>
    <w:rsid w:val="007E173D"/>
    <w:rsid w:val="0080220D"/>
    <w:rsid w:val="00844613"/>
    <w:rsid w:val="00886EB4"/>
    <w:rsid w:val="00887161"/>
    <w:rsid w:val="008971CD"/>
    <w:rsid w:val="008A78ED"/>
    <w:rsid w:val="008B20B0"/>
    <w:rsid w:val="008B494E"/>
    <w:rsid w:val="008C4C99"/>
    <w:rsid w:val="008D5501"/>
    <w:rsid w:val="008D5FAE"/>
    <w:rsid w:val="008F0D1C"/>
    <w:rsid w:val="009013F4"/>
    <w:rsid w:val="00930661"/>
    <w:rsid w:val="0093688D"/>
    <w:rsid w:val="00940DD9"/>
    <w:rsid w:val="009516B9"/>
    <w:rsid w:val="0095744C"/>
    <w:rsid w:val="00962668"/>
    <w:rsid w:val="00970958"/>
    <w:rsid w:val="00982D8B"/>
    <w:rsid w:val="00983705"/>
    <w:rsid w:val="00986995"/>
    <w:rsid w:val="009C537F"/>
    <w:rsid w:val="009D1A89"/>
    <w:rsid w:val="009D210E"/>
    <w:rsid w:val="009F6337"/>
    <w:rsid w:val="00A07871"/>
    <w:rsid w:val="00A337BC"/>
    <w:rsid w:val="00A62602"/>
    <w:rsid w:val="00A73D30"/>
    <w:rsid w:val="00AB0B89"/>
    <w:rsid w:val="00AB2336"/>
    <w:rsid w:val="00AB75BF"/>
    <w:rsid w:val="00AD6893"/>
    <w:rsid w:val="00AE36E8"/>
    <w:rsid w:val="00AE443B"/>
    <w:rsid w:val="00B33D98"/>
    <w:rsid w:val="00B64721"/>
    <w:rsid w:val="00B65C62"/>
    <w:rsid w:val="00B865BB"/>
    <w:rsid w:val="00B94BE1"/>
    <w:rsid w:val="00BB1469"/>
    <w:rsid w:val="00BB51D4"/>
    <w:rsid w:val="00BC6257"/>
    <w:rsid w:val="00BD0029"/>
    <w:rsid w:val="00BE72F5"/>
    <w:rsid w:val="00BF05DF"/>
    <w:rsid w:val="00BF0F99"/>
    <w:rsid w:val="00C022B9"/>
    <w:rsid w:val="00C10156"/>
    <w:rsid w:val="00C11F83"/>
    <w:rsid w:val="00C15795"/>
    <w:rsid w:val="00C22502"/>
    <w:rsid w:val="00C24C22"/>
    <w:rsid w:val="00C5117A"/>
    <w:rsid w:val="00C5524F"/>
    <w:rsid w:val="00C57188"/>
    <w:rsid w:val="00C76578"/>
    <w:rsid w:val="00CB2B15"/>
    <w:rsid w:val="00CC42E2"/>
    <w:rsid w:val="00CF2269"/>
    <w:rsid w:val="00D0245C"/>
    <w:rsid w:val="00D23BF2"/>
    <w:rsid w:val="00D408C7"/>
    <w:rsid w:val="00D65295"/>
    <w:rsid w:val="00D94280"/>
    <w:rsid w:val="00DA305E"/>
    <w:rsid w:val="00DB2B56"/>
    <w:rsid w:val="00DC67E1"/>
    <w:rsid w:val="00DD55C4"/>
    <w:rsid w:val="00DD5D5F"/>
    <w:rsid w:val="00DE282A"/>
    <w:rsid w:val="00E103F5"/>
    <w:rsid w:val="00E13B15"/>
    <w:rsid w:val="00E33C26"/>
    <w:rsid w:val="00E37606"/>
    <w:rsid w:val="00E6266A"/>
    <w:rsid w:val="00E62E3D"/>
    <w:rsid w:val="00E73242"/>
    <w:rsid w:val="00E92062"/>
    <w:rsid w:val="00E95121"/>
    <w:rsid w:val="00EC6791"/>
    <w:rsid w:val="00ED3A52"/>
    <w:rsid w:val="00ED58D9"/>
    <w:rsid w:val="00EE4370"/>
    <w:rsid w:val="00EE7FB8"/>
    <w:rsid w:val="00EF719D"/>
    <w:rsid w:val="00F037E4"/>
    <w:rsid w:val="00F204C9"/>
    <w:rsid w:val="00F206E0"/>
    <w:rsid w:val="00F27ADF"/>
    <w:rsid w:val="00F358BA"/>
    <w:rsid w:val="00F41580"/>
    <w:rsid w:val="00F45054"/>
    <w:rsid w:val="00F46AA3"/>
    <w:rsid w:val="00F47B14"/>
    <w:rsid w:val="00F52385"/>
    <w:rsid w:val="00F738D8"/>
    <w:rsid w:val="00F800C8"/>
    <w:rsid w:val="00F86A3C"/>
    <w:rsid w:val="00FC1A95"/>
    <w:rsid w:val="00FC406B"/>
    <w:rsid w:val="00FE208B"/>
    <w:rsid w:val="00FE43F4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9553"/>
  <w15:docId w15:val="{CC7DD1A4-F1C0-403C-B314-C4E76CD7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C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22B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6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C2E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F47B14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022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-kogam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114</cp:revision>
  <cp:lastPrinted>2022-06-27T11:30:00Z</cp:lastPrinted>
  <dcterms:created xsi:type="dcterms:W3CDTF">2021-04-12T19:24:00Z</dcterms:created>
  <dcterms:modified xsi:type="dcterms:W3CDTF">2025-11-13T11:44:00Z</dcterms:modified>
</cp:coreProperties>
</file>